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F" w:rsidRDefault="0072486F"/>
    <w:p w:rsidR="0072486F" w:rsidRPr="00566D29" w:rsidRDefault="0072486F" w:rsidP="0072486F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CC5B6" wp14:editId="2719B827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6F" w:rsidRPr="00566D29" w:rsidRDefault="0072486F" w:rsidP="0072486F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72486F" w:rsidRPr="00566D29" w:rsidRDefault="0072486F" w:rsidP="0072486F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72486F" w:rsidRPr="00566D29" w:rsidRDefault="0072486F" w:rsidP="00724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72486F" w:rsidRPr="00566D29" w:rsidRDefault="0072486F" w:rsidP="00724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72486F" w:rsidRPr="00566D29" w:rsidRDefault="0072486F" w:rsidP="0072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72486F" w:rsidRPr="00566D29" w:rsidRDefault="0072486F" w:rsidP="0072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86F" w:rsidRPr="00566D29" w:rsidRDefault="0072486F" w:rsidP="0072486F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72486F" w:rsidRPr="00566D29" w:rsidRDefault="0072486F" w:rsidP="0072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86F" w:rsidRPr="00F55855" w:rsidRDefault="0072486F" w:rsidP="007248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55855">
        <w:rPr>
          <w:rFonts w:ascii="Times New Roman" w:eastAsia="Calibri" w:hAnsi="Times New Roman" w:cs="Times New Roman"/>
        </w:rPr>
        <w:t xml:space="preserve">№ </w:t>
      </w:r>
      <w:r w:rsidR="003C2060" w:rsidRPr="00F55855">
        <w:rPr>
          <w:rFonts w:ascii="Times New Roman" w:eastAsia="Calibri" w:hAnsi="Times New Roman" w:cs="Times New Roman"/>
        </w:rPr>
        <w:t>17</w:t>
      </w:r>
      <w:r w:rsidRPr="00F55855">
        <w:rPr>
          <w:rFonts w:ascii="Times New Roman" w:eastAsia="Calibri" w:hAnsi="Times New Roman" w:cs="Times New Roman"/>
        </w:rPr>
        <w:t xml:space="preserve"> - </w:t>
      </w:r>
      <w:r w:rsidR="00F55855" w:rsidRPr="00F55855">
        <w:rPr>
          <w:rFonts w:ascii="Times New Roman" w:eastAsia="Calibri" w:hAnsi="Times New Roman" w:cs="Times New Roman"/>
        </w:rPr>
        <w:t>03</w:t>
      </w:r>
      <w:r w:rsidRPr="00F55855">
        <w:rPr>
          <w:rFonts w:ascii="Times New Roman" w:eastAsia="Calibri" w:hAnsi="Times New Roman" w:cs="Times New Roman"/>
        </w:rPr>
        <w:t>/</w:t>
      </w:r>
      <w:r w:rsidR="00F55855" w:rsidRPr="00F55855">
        <w:rPr>
          <w:rFonts w:ascii="Times New Roman" w:eastAsia="Calibri" w:hAnsi="Times New Roman" w:cs="Times New Roman"/>
        </w:rPr>
        <w:t>08</w:t>
      </w:r>
      <w:r w:rsidRPr="00F55855">
        <w:rPr>
          <w:rFonts w:ascii="Times New Roman" w:eastAsia="Calibri" w:hAnsi="Times New Roman" w:cs="Times New Roman"/>
        </w:rPr>
        <w:t>/20</w:t>
      </w:r>
      <w:r w:rsidR="00F55855" w:rsidRPr="00F55855">
        <w:rPr>
          <w:rFonts w:ascii="Times New Roman" w:eastAsia="Calibri" w:hAnsi="Times New Roman" w:cs="Times New Roman"/>
        </w:rPr>
        <w:t>20</w:t>
      </w:r>
      <w:r w:rsidRPr="00F55855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72486F" w:rsidRPr="00566D29" w:rsidRDefault="0072486F" w:rsidP="007C18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2486F" w:rsidRPr="003C2060" w:rsidRDefault="0072486F" w:rsidP="009D0A6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информацию об исполнении бюджета городского округа город Михайловка</w:t>
      </w:r>
    </w:p>
    <w:p w:rsidR="0072486F" w:rsidRPr="003C2060" w:rsidRDefault="0072486F" w:rsidP="009D0A6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январь-</w:t>
      </w:r>
      <w:r w:rsidR="009D0A65" w:rsidRPr="003C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года.</w:t>
      </w:r>
    </w:p>
    <w:p w:rsidR="0072486F" w:rsidRPr="003C2060" w:rsidRDefault="0072486F" w:rsidP="007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2486F" w:rsidRPr="003C2060" w:rsidRDefault="0072486F" w:rsidP="007C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КСК </w:t>
      </w:r>
      <w:proofErr w:type="spellStart"/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В.Г.Гудкова</w:t>
      </w:r>
      <w:proofErr w:type="spellEnd"/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город Михайловка за январь-</w:t>
      </w:r>
      <w:r w:rsidR="009D0A65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7BA2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07466" w:rsidRPr="003C2060" w:rsidRDefault="008E1621" w:rsidP="007C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86F" w:rsidRPr="003C2060">
        <w:rPr>
          <w:rFonts w:ascii="Times New Roman" w:hAnsi="Times New Roman" w:cs="Times New Roman"/>
          <w:sz w:val="24"/>
          <w:szCs w:val="24"/>
        </w:rPr>
        <w:t>Доходная</w:t>
      </w:r>
      <w:r w:rsidR="009D0A65" w:rsidRPr="003C2060">
        <w:rPr>
          <w:rFonts w:ascii="Times New Roman" w:hAnsi="Times New Roman" w:cs="Times New Roman"/>
          <w:sz w:val="24"/>
          <w:szCs w:val="24"/>
        </w:rPr>
        <w:t xml:space="preserve"> часть местного бюджета формируе</w:t>
      </w:r>
      <w:r w:rsidR="0072486F" w:rsidRPr="003C2060">
        <w:rPr>
          <w:rFonts w:ascii="Times New Roman" w:hAnsi="Times New Roman" w:cs="Times New Roman"/>
          <w:sz w:val="24"/>
          <w:szCs w:val="24"/>
        </w:rPr>
        <w:t>тся</w:t>
      </w:r>
      <w:r w:rsidR="0072486F" w:rsidRPr="003C2060">
        <w:t xml:space="preserve"> </w:t>
      </w:r>
      <w:r w:rsidR="0072486F" w:rsidRPr="003C2060">
        <w:rPr>
          <w:rFonts w:ascii="Times New Roman" w:hAnsi="Times New Roman" w:cs="Times New Roman"/>
          <w:sz w:val="24"/>
          <w:szCs w:val="24"/>
        </w:rPr>
        <w:t>за счет налоговых и неналоговых доходов, а также за счет безвозмездных поступлений.</w:t>
      </w:r>
      <w:r w:rsidR="00EB2169" w:rsidRPr="003C20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Безвозмездные поступления включают в себя субвенции, субсидии, дотации на поддержку мер по обеспечению сбалансированности местных бюджетов</w:t>
      </w:r>
      <w:r w:rsidR="00007BA2" w:rsidRPr="003C20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 других уровней бюджетов, имеющих</w:t>
      </w:r>
      <w:r w:rsidR="00EB2169" w:rsidRPr="003C20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ц</w:t>
      </w:r>
      <w:r w:rsidR="00007BA2" w:rsidRPr="003C2060">
        <w:rPr>
          <w:rFonts w:ascii="Times New Roman" w:eastAsia="Calibri" w:hAnsi="Times New Roman" w:cs="Calibri"/>
          <w:sz w:val="24"/>
          <w:szCs w:val="24"/>
          <w:lang w:eastAsia="ar-SA"/>
        </w:rPr>
        <w:t>елевое направление.</w:t>
      </w:r>
    </w:p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Основные параметры бюджета городского округа город Михайловка на 2020 год утверждены </w:t>
      </w:r>
      <w:r w:rsidRPr="003C2060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23 декабря 2019 года № 252 «О бюджете городского округа город Михайловка на 2020 год и на плановый период 2021 и 2022 годов».</w:t>
      </w:r>
    </w:p>
    <w:p w:rsidR="008619F6" w:rsidRPr="003C2060" w:rsidRDefault="008619F6" w:rsidP="007C1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F6" w:rsidRPr="003C2060" w:rsidRDefault="008619F6" w:rsidP="007C1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8619F6" w:rsidRPr="003C2060" w:rsidRDefault="008619F6" w:rsidP="007C1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- </w:t>
      </w:r>
      <w:r w:rsidR="00C94654"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8619F6" w:rsidRPr="003C2060" w:rsidRDefault="008619F6" w:rsidP="007C1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3C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854"/>
        <w:gridCol w:w="1613"/>
        <w:gridCol w:w="1798"/>
        <w:gridCol w:w="984"/>
        <w:gridCol w:w="896"/>
      </w:tblGrid>
      <w:tr w:rsidR="003C2060" w:rsidRPr="003C2060" w:rsidTr="008619F6">
        <w:trPr>
          <w:trHeight w:val="311"/>
        </w:trPr>
        <w:tc>
          <w:tcPr>
            <w:tcW w:w="1918" w:type="dxa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9" w:type="dxa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2020 год</w:t>
            </w:r>
          </w:p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(первоначальный)</w:t>
            </w:r>
          </w:p>
        </w:tc>
        <w:tc>
          <w:tcPr>
            <w:tcW w:w="1256" w:type="dxa"/>
          </w:tcPr>
          <w:p w:rsidR="008619F6" w:rsidRPr="003C2060" w:rsidRDefault="006C1CF9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Уточненный план на 2020 год </w:t>
            </w:r>
            <w:r w:rsidRPr="003C2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(утверждено Решением </w:t>
            </w:r>
            <w:proofErr w:type="spellStart"/>
            <w:r w:rsidRPr="003C2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МгД</w:t>
            </w:r>
            <w:proofErr w:type="spellEnd"/>
            <w:r w:rsidRPr="003C2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31.03.2020№ 273)</w:t>
            </w:r>
          </w:p>
        </w:tc>
        <w:tc>
          <w:tcPr>
            <w:tcW w:w="1899" w:type="dxa"/>
          </w:tcPr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</w:t>
            </w:r>
            <w:r w:rsidR="00C94654"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45273E"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3" w:type="dxa"/>
          </w:tcPr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5273E"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 20</w:t>
            </w:r>
            <w:r w:rsidR="0045273E"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3C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2060" w:rsidRPr="003C2060" w:rsidTr="008619F6">
        <w:trPr>
          <w:trHeight w:val="254"/>
        </w:trPr>
        <w:tc>
          <w:tcPr>
            <w:tcW w:w="1918" w:type="dxa"/>
          </w:tcPr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99" w:type="dxa"/>
            <w:vAlign w:val="center"/>
          </w:tcPr>
          <w:p w:rsidR="008619F6" w:rsidRPr="003C2060" w:rsidRDefault="006C1CF9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1577535</w:t>
            </w:r>
            <w:r w:rsidR="008619F6"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</w:tcPr>
          <w:p w:rsidR="008619F6" w:rsidRPr="003C2060" w:rsidRDefault="006C1CF9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1717292,7</w:t>
            </w:r>
          </w:p>
        </w:tc>
        <w:tc>
          <w:tcPr>
            <w:tcW w:w="1899" w:type="dxa"/>
            <w:vAlign w:val="center"/>
          </w:tcPr>
          <w:p w:rsidR="008619F6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339847,5</w:t>
            </w:r>
          </w:p>
        </w:tc>
        <w:tc>
          <w:tcPr>
            <w:tcW w:w="1093" w:type="dxa"/>
            <w:vAlign w:val="center"/>
          </w:tcPr>
          <w:p w:rsidR="008619F6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72" w:type="dxa"/>
            <w:vAlign w:val="center"/>
          </w:tcPr>
          <w:p w:rsidR="008619F6" w:rsidRPr="003C2060" w:rsidRDefault="00230C8D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3C2060">
              <w:rPr>
                <w:rFonts w:ascii="Times New Roman" w:hAnsi="Times New Roman" w:cs="Times New Roman"/>
              </w:rPr>
              <w:t>19,7</w:t>
            </w:r>
          </w:p>
        </w:tc>
      </w:tr>
      <w:tr w:rsidR="003C2060" w:rsidRPr="003C2060" w:rsidTr="008619F6">
        <w:trPr>
          <w:trHeight w:val="254"/>
        </w:trPr>
        <w:tc>
          <w:tcPr>
            <w:tcW w:w="1918" w:type="dxa"/>
          </w:tcPr>
          <w:p w:rsidR="0045273E" w:rsidRPr="003C2060" w:rsidRDefault="0045273E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99" w:type="dxa"/>
            <w:vAlign w:val="center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746708,4</w:t>
            </w:r>
          </w:p>
        </w:tc>
        <w:tc>
          <w:tcPr>
            <w:tcW w:w="1256" w:type="dxa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746708,4</w:t>
            </w:r>
          </w:p>
        </w:tc>
        <w:tc>
          <w:tcPr>
            <w:tcW w:w="1899" w:type="dxa"/>
            <w:vAlign w:val="center"/>
          </w:tcPr>
          <w:p w:rsidR="0045273E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164315</w:t>
            </w:r>
            <w:r w:rsidR="007C1E3C"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93" w:type="dxa"/>
            <w:vAlign w:val="center"/>
          </w:tcPr>
          <w:p w:rsidR="0045273E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72" w:type="dxa"/>
            <w:vAlign w:val="center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2060" w:rsidRPr="003C2060" w:rsidTr="008619F6">
        <w:trPr>
          <w:trHeight w:val="254"/>
        </w:trPr>
        <w:tc>
          <w:tcPr>
            <w:tcW w:w="1918" w:type="dxa"/>
          </w:tcPr>
          <w:p w:rsidR="0045273E" w:rsidRPr="003C2060" w:rsidRDefault="0045273E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99" w:type="dxa"/>
            <w:vAlign w:val="center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830827,5</w:t>
            </w:r>
          </w:p>
        </w:tc>
        <w:tc>
          <w:tcPr>
            <w:tcW w:w="1256" w:type="dxa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970554,3</w:t>
            </w:r>
          </w:p>
        </w:tc>
        <w:tc>
          <w:tcPr>
            <w:tcW w:w="1899" w:type="dxa"/>
            <w:vAlign w:val="center"/>
          </w:tcPr>
          <w:p w:rsidR="0045273E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175531,9</w:t>
            </w:r>
          </w:p>
        </w:tc>
        <w:tc>
          <w:tcPr>
            <w:tcW w:w="1093" w:type="dxa"/>
            <w:vAlign w:val="center"/>
          </w:tcPr>
          <w:p w:rsidR="0045273E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72" w:type="dxa"/>
            <w:vAlign w:val="center"/>
          </w:tcPr>
          <w:p w:rsidR="0045273E" w:rsidRPr="003C2060" w:rsidRDefault="0045273E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2060" w:rsidRPr="003C2060" w:rsidTr="008619F6">
        <w:trPr>
          <w:trHeight w:val="254"/>
        </w:trPr>
        <w:tc>
          <w:tcPr>
            <w:tcW w:w="1918" w:type="dxa"/>
          </w:tcPr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99" w:type="dxa"/>
            <w:vAlign w:val="center"/>
          </w:tcPr>
          <w:p w:rsidR="008619F6" w:rsidRPr="003C2060" w:rsidRDefault="006C1CF9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1577535,9</w:t>
            </w:r>
          </w:p>
        </w:tc>
        <w:tc>
          <w:tcPr>
            <w:tcW w:w="1256" w:type="dxa"/>
          </w:tcPr>
          <w:p w:rsidR="008619F6" w:rsidRPr="003C2060" w:rsidRDefault="006C1CF9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1770278,7</w:t>
            </w:r>
          </w:p>
        </w:tc>
        <w:tc>
          <w:tcPr>
            <w:tcW w:w="1899" w:type="dxa"/>
            <w:vAlign w:val="center"/>
          </w:tcPr>
          <w:p w:rsidR="008619F6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306042,2</w:t>
            </w:r>
          </w:p>
        </w:tc>
        <w:tc>
          <w:tcPr>
            <w:tcW w:w="1093" w:type="dxa"/>
            <w:vAlign w:val="center"/>
          </w:tcPr>
          <w:p w:rsidR="008619F6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72" w:type="dxa"/>
            <w:vAlign w:val="center"/>
          </w:tcPr>
          <w:p w:rsidR="008619F6" w:rsidRPr="003C2060" w:rsidRDefault="00230C8D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3C2060">
              <w:rPr>
                <w:rFonts w:ascii="Times New Roman" w:hAnsi="Times New Roman" w:cs="Times New Roman"/>
              </w:rPr>
              <w:t>19,4</w:t>
            </w:r>
          </w:p>
        </w:tc>
      </w:tr>
      <w:tr w:rsidR="003C2060" w:rsidRPr="003C2060" w:rsidTr="008619F6">
        <w:trPr>
          <w:trHeight w:val="381"/>
        </w:trPr>
        <w:tc>
          <w:tcPr>
            <w:tcW w:w="1918" w:type="dxa"/>
          </w:tcPr>
          <w:p w:rsidR="008619F6" w:rsidRPr="003C2060" w:rsidRDefault="008619F6" w:rsidP="007C1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899" w:type="dxa"/>
            <w:vAlign w:val="center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8619F6" w:rsidRPr="003C2060" w:rsidRDefault="006C1CF9" w:rsidP="007C18D1">
            <w:pPr>
              <w:spacing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(-)52986,0</w:t>
            </w:r>
          </w:p>
        </w:tc>
        <w:tc>
          <w:tcPr>
            <w:tcW w:w="1899" w:type="dxa"/>
            <w:vAlign w:val="center"/>
          </w:tcPr>
          <w:p w:rsidR="008619F6" w:rsidRPr="003C2060" w:rsidRDefault="00C94654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(+)33805,3</w:t>
            </w:r>
          </w:p>
        </w:tc>
        <w:tc>
          <w:tcPr>
            <w:tcW w:w="1093" w:type="dxa"/>
            <w:vAlign w:val="center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619F6" w:rsidRPr="003C2060" w:rsidRDefault="008619F6" w:rsidP="007C18D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060">
        <w:rPr>
          <w:rFonts w:ascii="Times New Roman" w:eastAsia="Calibri" w:hAnsi="Times New Roman" w:cs="Times New Roman"/>
          <w:b/>
          <w:bCs/>
        </w:rPr>
        <w:t>ДОХОДЫ</w:t>
      </w:r>
    </w:p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За январь-</w:t>
      </w:r>
      <w:r w:rsidR="00D02E99" w:rsidRPr="003C2060">
        <w:rPr>
          <w:rFonts w:ascii="Times New Roman" w:eastAsia="Calibri" w:hAnsi="Times New Roman" w:cs="Times New Roman"/>
          <w:sz w:val="24"/>
          <w:szCs w:val="24"/>
        </w:rPr>
        <w:t>март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209E4" w:rsidRPr="003C2060">
        <w:rPr>
          <w:rFonts w:ascii="Times New Roman" w:eastAsia="Calibri" w:hAnsi="Times New Roman" w:cs="Times New Roman"/>
          <w:sz w:val="24"/>
          <w:szCs w:val="24"/>
        </w:rPr>
        <w:t>20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D02E99" w:rsidRPr="003C2060">
        <w:rPr>
          <w:rFonts w:ascii="Times New Roman" w:eastAsia="Calibri" w:hAnsi="Times New Roman" w:cs="Times New Roman"/>
          <w:sz w:val="24"/>
          <w:szCs w:val="24"/>
        </w:rPr>
        <w:t>339847,5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тыс. руб. при утверждённом годовом плане 1</w:t>
      </w:r>
      <w:r w:rsidR="008209E4" w:rsidRPr="003C2060">
        <w:rPr>
          <w:rFonts w:ascii="Times New Roman" w:eastAsia="Calibri" w:hAnsi="Times New Roman" w:cs="Times New Roman"/>
          <w:sz w:val="24"/>
          <w:szCs w:val="24"/>
        </w:rPr>
        <w:t>717292</w:t>
      </w:r>
      <w:r w:rsidRPr="003C2060">
        <w:rPr>
          <w:rFonts w:ascii="Times New Roman" w:eastAsia="Calibri" w:hAnsi="Times New Roman" w:cs="Times New Roman"/>
          <w:sz w:val="24"/>
          <w:szCs w:val="24"/>
        </w:rPr>
        <w:t>,</w:t>
      </w:r>
      <w:r w:rsidR="008209E4" w:rsidRPr="003C2060">
        <w:rPr>
          <w:rFonts w:ascii="Times New Roman" w:eastAsia="Calibri" w:hAnsi="Times New Roman" w:cs="Times New Roman"/>
          <w:sz w:val="24"/>
          <w:szCs w:val="24"/>
        </w:rPr>
        <w:t>7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D02E99" w:rsidRPr="003C2060">
        <w:rPr>
          <w:rFonts w:ascii="Times New Roman" w:eastAsia="Calibri" w:hAnsi="Times New Roman" w:cs="Times New Roman"/>
          <w:sz w:val="24"/>
          <w:szCs w:val="24"/>
        </w:rPr>
        <w:t>19</w:t>
      </w:r>
      <w:r w:rsidRPr="003C2060">
        <w:rPr>
          <w:rFonts w:ascii="Times New Roman" w:eastAsia="Calibri" w:hAnsi="Times New Roman" w:cs="Times New Roman"/>
          <w:sz w:val="24"/>
          <w:szCs w:val="24"/>
        </w:rPr>
        <w:t>,8 % от общей суммы дохода, утвержденной в бюджете городского округа город Михайловка на 20</w:t>
      </w:r>
      <w:r w:rsidR="008209E4" w:rsidRPr="003C2060">
        <w:rPr>
          <w:rFonts w:ascii="Times New Roman" w:eastAsia="Calibri" w:hAnsi="Times New Roman" w:cs="Times New Roman"/>
          <w:sz w:val="24"/>
          <w:szCs w:val="24"/>
        </w:rPr>
        <w:t>20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621" w:rsidRPr="003C2060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C2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3C2060">
        <w:rPr>
          <w:rFonts w:ascii="Times New Roman" w:eastAsia="Calibri" w:hAnsi="Times New Roman" w:cs="Times New Roman"/>
          <w:b/>
          <w:bCs/>
        </w:rPr>
        <w:t xml:space="preserve">округа за январь </w:t>
      </w:r>
      <w:r w:rsidR="008231A6" w:rsidRPr="003C2060">
        <w:rPr>
          <w:rFonts w:ascii="Times New Roman" w:eastAsia="Calibri" w:hAnsi="Times New Roman" w:cs="Times New Roman"/>
          <w:b/>
          <w:bCs/>
        </w:rPr>
        <w:t>–</w:t>
      </w:r>
      <w:r w:rsidRPr="003C2060">
        <w:rPr>
          <w:rFonts w:ascii="Times New Roman" w:eastAsia="Calibri" w:hAnsi="Times New Roman" w:cs="Times New Roman"/>
          <w:b/>
          <w:bCs/>
        </w:rPr>
        <w:t xml:space="preserve"> </w:t>
      </w:r>
      <w:r w:rsidR="0099236D" w:rsidRPr="003C2060">
        <w:rPr>
          <w:rFonts w:ascii="Times New Roman" w:eastAsia="Calibri" w:hAnsi="Times New Roman" w:cs="Times New Roman"/>
          <w:b/>
          <w:bCs/>
        </w:rPr>
        <w:t>март</w:t>
      </w:r>
      <w:r w:rsidR="008231A6" w:rsidRPr="003C2060">
        <w:rPr>
          <w:rFonts w:ascii="Times New Roman" w:eastAsia="Calibri" w:hAnsi="Times New Roman" w:cs="Times New Roman"/>
          <w:b/>
          <w:bCs/>
        </w:rPr>
        <w:t xml:space="preserve"> </w:t>
      </w:r>
      <w:r w:rsidRPr="003C2060">
        <w:rPr>
          <w:rFonts w:ascii="Times New Roman" w:eastAsia="Calibri" w:hAnsi="Times New Roman" w:cs="Times New Roman"/>
          <w:b/>
          <w:bCs/>
        </w:rPr>
        <w:t>20</w:t>
      </w:r>
      <w:r w:rsidR="00607309" w:rsidRPr="003C2060">
        <w:rPr>
          <w:rFonts w:ascii="Times New Roman" w:eastAsia="Calibri" w:hAnsi="Times New Roman" w:cs="Times New Roman"/>
          <w:b/>
          <w:bCs/>
        </w:rPr>
        <w:t>20</w:t>
      </w:r>
      <w:r w:rsidRPr="003C2060">
        <w:rPr>
          <w:rFonts w:ascii="Times New Roman" w:eastAsia="Calibri" w:hAnsi="Times New Roman" w:cs="Times New Roman"/>
          <w:b/>
          <w:bCs/>
        </w:rPr>
        <w:t xml:space="preserve"> года</w:t>
      </w:r>
      <w:r w:rsidR="001516AA" w:rsidRPr="003C2060">
        <w:rPr>
          <w:rFonts w:ascii="Times New Roman" w:eastAsia="Calibri" w:hAnsi="Times New Roman" w:cs="Times New Roman"/>
          <w:b/>
          <w:bCs/>
        </w:rPr>
        <w:t xml:space="preserve"> </w:t>
      </w:r>
      <w:r w:rsidRPr="003C2060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846"/>
        <w:gridCol w:w="1133"/>
        <w:gridCol w:w="1135"/>
        <w:gridCol w:w="850"/>
        <w:gridCol w:w="1135"/>
        <w:gridCol w:w="1137"/>
        <w:gridCol w:w="842"/>
      </w:tblGrid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5" w:type="pct"/>
          </w:tcPr>
          <w:p w:rsidR="0099236D" w:rsidRPr="003C2060" w:rsidRDefault="0023033A" w:rsidP="00230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Утверждено в бюджете на 2019 год </w:t>
            </w:r>
          </w:p>
        </w:tc>
        <w:tc>
          <w:tcPr>
            <w:tcW w:w="566" w:type="pct"/>
          </w:tcPr>
          <w:p w:rsidR="0099236D" w:rsidRPr="003C2060" w:rsidRDefault="0099236D" w:rsidP="00230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</w:t>
            </w:r>
            <w:r w:rsidR="0023033A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2019 года</w:t>
            </w:r>
          </w:p>
        </w:tc>
        <w:tc>
          <w:tcPr>
            <w:tcW w:w="424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66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2020 год</w:t>
            </w:r>
          </w:p>
        </w:tc>
        <w:tc>
          <w:tcPr>
            <w:tcW w:w="567" w:type="pct"/>
          </w:tcPr>
          <w:p w:rsidR="0099236D" w:rsidRPr="003C2060" w:rsidRDefault="0023033A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январь-март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2020 года</w:t>
            </w:r>
          </w:p>
        </w:tc>
        <w:tc>
          <w:tcPr>
            <w:tcW w:w="4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3C2060" w:rsidRPr="003C2060" w:rsidTr="0023033A">
        <w:trPr>
          <w:trHeight w:val="286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4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5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457103,0</w:t>
            </w:r>
          </w:p>
        </w:tc>
        <w:tc>
          <w:tcPr>
            <w:tcW w:w="566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68954,4</w:t>
            </w:r>
          </w:p>
        </w:tc>
        <w:tc>
          <w:tcPr>
            <w:tcW w:w="424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411291,5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82433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565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39043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500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50026F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0541,9</w:t>
            </w:r>
          </w:p>
        </w:tc>
        <w:tc>
          <w:tcPr>
            <w:tcW w:w="424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42829,6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9320,9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5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69709,0</w:t>
            </w:r>
          </w:p>
        </w:tc>
        <w:tc>
          <w:tcPr>
            <w:tcW w:w="566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27368,4</w:t>
            </w:r>
          </w:p>
        </w:tc>
        <w:tc>
          <w:tcPr>
            <w:tcW w:w="424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74200,0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32763,8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44,2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65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99495,0</w:t>
            </w:r>
          </w:p>
        </w:tc>
        <w:tc>
          <w:tcPr>
            <w:tcW w:w="566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9550,4</w:t>
            </w:r>
          </w:p>
        </w:tc>
        <w:tc>
          <w:tcPr>
            <w:tcW w:w="424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92487,3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7698,3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65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9630,0</w:t>
            </w:r>
          </w:p>
        </w:tc>
        <w:tc>
          <w:tcPr>
            <w:tcW w:w="566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1870,0</w:t>
            </w:r>
          </w:p>
        </w:tc>
        <w:tc>
          <w:tcPr>
            <w:tcW w:w="424" w:type="pct"/>
            <w:vAlign w:val="center"/>
          </w:tcPr>
          <w:p w:rsidR="0099236D" w:rsidRPr="003C2060" w:rsidRDefault="0050026F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7100,0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1636,8</w:t>
            </w:r>
          </w:p>
        </w:tc>
        <w:tc>
          <w:tcPr>
            <w:tcW w:w="420" w:type="pct"/>
            <w:vAlign w:val="center"/>
          </w:tcPr>
          <w:p w:rsidR="0099236D" w:rsidRPr="003C2060" w:rsidRDefault="0099236D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C0A92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,1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65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0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65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95008,0</w:t>
            </w:r>
          </w:p>
        </w:tc>
        <w:tc>
          <w:tcPr>
            <w:tcW w:w="566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20187,0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2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97100,0</w:t>
            </w:r>
          </w:p>
        </w:tc>
        <w:tc>
          <w:tcPr>
            <w:tcW w:w="567" w:type="pct"/>
            <w:vAlign w:val="center"/>
          </w:tcPr>
          <w:p w:rsidR="0099236D" w:rsidRPr="003C2060" w:rsidRDefault="0099236D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C0A92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1712,6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vAlign w:val="center"/>
          </w:tcPr>
          <w:p w:rsidR="0099236D" w:rsidRPr="003C2060" w:rsidRDefault="0099236D" w:rsidP="0072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24916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566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527,6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442,8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,1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12379,0</w:t>
            </w:r>
          </w:p>
        </w:tc>
        <w:tc>
          <w:tcPr>
            <w:tcW w:w="566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3058,1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2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10100,0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2822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27,9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vAlign w:val="center"/>
          </w:tcPr>
          <w:p w:rsidR="0099236D" w:rsidRPr="003C2060" w:rsidRDefault="0099236D" w:rsidP="0072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724916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560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6" w:type="pct"/>
            <w:vAlign w:val="center"/>
          </w:tcPr>
          <w:p w:rsidR="0099236D" w:rsidRPr="003C2060" w:rsidRDefault="00724916" w:rsidP="00724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3405,5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5300,0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3820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72,1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565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566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1648,3</w:t>
            </w:r>
          </w:p>
        </w:tc>
        <w:tc>
          <w:tcPr>
            <w:tcW w:w="424" w:type="pct"/>
            <w:vAlign w:val="center"/>
          </w:tcPr>
          <w:p w:rsidR="0099236D" w:rsidRPr="003C2060" w:rsidRDefault="00724916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567" w:type="pct"/>
            <w:vAlign w:val="center"/>
          </w:tcPr>
          <w:p w:rsidR="0099236D" w:rsidRPr="003C2060" w:rsidRDefault="0099236D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AC0A92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250,9</w:t>
            </w:r>
          </w:p>
        </w:tc>
        <w:tc>
          <w:tcPr>
            <w:tcW w:w="420" w:type="pct"/>
            <w:vAlign w:val="center"/>
          </w:tcPr>
          <w:p w:rsidR="0099236D" w:rsidRPr="003C2060" w:rsidRDefault="0099236D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C0A92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5,0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920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5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pct"/>
            <w:vAlign w:val="center"/>
          </w:tcPr>
          <w:p w:rsidR="0099236D" w:rsidRPr="003C2060" w:rsidRDefault="0099236D" w:rsidP="00AC0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41</w:t>
            </w:r>
            <w:r w:rsidR="00AC0A92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20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920" w:type="pct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5" w:type="pct"/>
            <w:vAlign w:val="center"/>
          </w:tcPr>
          <w:p w:rsidR="0099236D" w:rsidRPr="003C2060" w:rsidRDefault="0099236D" w:rsidP="00FC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FC5AA5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30307,8</w:t>
            </w:r>
          </w:p>
        </w:tc>
        <w:tc>
          <w:tcPr>
            <w:tcW w:w="566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154994,2</w:t>
            </w:r>
          </w:p>
        </w:tc>
        <w:tc>
          <w:tcPr>
            <w:tcW w:w="424" w:type="pct"/>
            <w:vAlign w:val="center"/>
          </w:tcPr>
          <w:p w:rsidR="0099236D" w:rsidRPr="003C2060" w:rsidRDefault="00FC5AA5" w:rsidP="00FC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66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970584</w:t>
            </w:r>
            <w:r w:rsidR="0099236D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175531,9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20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1530134,8</w:t>
            </w:r>
          </w:p>
        </w:tc>
        <w:tc>
          <w:tcPr>
            <w:tcW w:w="566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302174,0</w:t>
            </w:r>
          </w:p>
        </w:tc>
        <w:tc>
          <w:tcPr>
            <w:tcW w:w="424" w:type="pct"/>
            <w:vAlign w:val="center"/>
          </w:tcPr>
          <w:p w:rsidR="0099236D" w:rsidRPr="003C2060" w:rsidRDefault="00FC5AA5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566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1717292,8</w:t>
            </w:r>
          </w:p>
        </w:tc>
        <w:tc>
          <w:tcPr>
            <w:tcW w:w="567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339847,5</w:t>
            </w:r>
          </w:p>
        </w:tc>
        <w:tc>
          <w:tcPr>
            <w:tcW w:w="420" w:type="pct"/>
            <w:vAlign w:val="center"/>
          </w:tcPr>
          <w:p w:rsidR="0099236D" w:rsidRPr="003C2060" w:rsidRDefault="00AC0A92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19,8</w:t>
            </w:r>
          </w:p>
        </w:tc>
      </w:tr>
      <w:tr w:rsidR="003C2060" w:rsidRPr="003C2060" w:rsidTr="0023033A">
        <w:trPr>
          <w:trHeight w:val="339"/>
        </w:trPr>
        <w:tc>
          <w:tcPr>
            <w:tcW w:w="972" w:type="pct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99236D" w:rsidRPr="003C2060" w:rsidRDefault="0099236D" w:rsidP="007C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3C20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Налоговые поступления</w:t>
      </w:r>
    </w:p>
    <w:p w:rsidR="004A5DCA" w:rsidRPr="003C2060" w:rsidRDefault="004A5DCA" w:rsidP="004A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3C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январь-март  2020 года составило 82433</w:t>
      </w:r>
      <w:r w:rsidRPr="003C2060">
        <w:rPr>
          <w:rFonts w:ascii="Times New Roman" w:eastAsia="Calibri" w:hAnsi="Times New Roman" w:cs="Times New Roman"/>
          <w:sz w:val="24"/>
          <w:szCs w:val="24"/>
        </w:rPr>
        <w:t>,7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20,0% к плану года. В абсолютном значении поступления по НДФЛ по отношению к предыдущему году выросла на 13479,3 тыс. руб., в процентном отношении исполнение бюджета по вышеуказанному налогу увел</w:t>
      </w:r>
      <w:r w:rsidR="00691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чилось на 4,9%.</w:t>
      </w:r>
    </w:p>
    <w:p w:rsidR="004A5DCA" w:rsidRPr="003C2060" w:rsidRDefault="004A5DCA" w:rsidP="004A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Низкий процент поступления  по налогам на имущество. Объясняется поздними сроками уплаты, установленными законодательством РФ.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3C20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 В неналоговых доходах уменьшилась относительно предыдущего года сумма поступлений: по платежам при пользовании природными ресурсами на 84,8 тыс. руб.,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91263" w:rsidRDefault="00691263" w:rsidP="004A5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3C20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Безвозмездные поступления 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  За 3 месяца 2020 года безвозмездные поступления в бюджет городского округа составили </w:t>
      </w:r>
      <w:r w:rsidR="00404F88">
        <w:rPr>
          <w:rFonts w:ascii="Times New Roman" w:eastAsia="Calibri" w:hAnsi="Times New Roman" w:cs="Times New Roman"/>
          <w:sz w:val="24"/>
          <w:szCs w:val="24"/>
        </w:rPr>
        <w:t>175531,9</w:t>
      </w: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тыс. руб. или 1</w:t>
      </w:r>
      <w:r w:rsidR="00404F88">
        <w:rPr>
          <w:rFonts w:ascii="Times New Roman" w:eastAsia="Calibri" w:hAnsi="Times New Roman" w:cs="Times New Roman"/>
          <w:sz w:val="24"/>
          <w:szCs w:val="24"/>
        </w:rPr>
        <w:t>8,1</w:t>
      </w:r>
      <w:bookmarkStart w:id="0" w:name="_GoBack"/>
      <w:bookmarkEnd w:id="0"/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% к утверждённым назначениям.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  А в целом  исполнение по доходам за 3 месяца составило 19,8 % от плана 2020 года. </w:t>
      </w:r>
    </w:p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2060">
        <w:rPr>
          <w:rFonts w:ascii="Times New Roman" w:eastAsia="Calibri" w:hAnsi="Times New Roman" w:cs="Times New Roman"/>
          <w:b/>
          <w:bCs/>
        </w:rPr>
        <w:t>РАСХОДЫ</w:t>
      </w:r>
    </w:p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0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округа за январь </w:t>
      </w:r>
      <w:proofErr w:type="gramStart"/>
      <w:r w:rsidRPr="003C2060">
        <w:rPr>
          <w:rFonts w:ascii="Times New Roman" w:eastAsia="Calibri" w:hAnsi="Times New Roman" w:cs="Times New Roman"/>
          <w:b/>
          <w:bCs/>
          <w:sz w:val="24"/>
          <w:szCs w:val="24"/>
        </w:rPr>
        <w:t>–м</w:t>
      </w:r>
      <w:proofErr w:type="gramEnd"/>
      <w:r w:rsidRPr="003C2060">
        <w:rPr>
          <w:rFonts w:ascii="Times New Roman" w:eastAsia="Calibri" w:hAnsi="Times New Roman" w:cs="Times New Roman"/>
          <w:b/>
          <w:bCs/>
          <w:sz w:val="24"/>
          <w:szCs w:val="24"/>
        </w:rPr>
        <w:t>арт 2020 года</w:t>
      </w:r>
    </w:p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1134"/>
        <w:gridCol w:w="1134"/>
        <w:gridCol w:w="992"/>
        <w:gridCol w:w="785"/>
        <w:gridCol w:w="1200"/>
        <w:gridCol w:w="992"/>
        <w:gridCol w:w="992"/>
        <w:gridCol w:w="709"/>
      </w:tblGrid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E618B1" w:rsidRPr="003C2060" w:rsidRDefault="001458EE" w:rsidP="00E61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бюджетной росписи 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 2019 год</w:t>
            </w:r>
          </w:p>
        </w:tc>
        <w:tc>
          <w:tcPr>
            <w:tcW w:w="1134" w:type="dxa"/>
          </w:tcPr>
          <w:p w:rsidR="00E618B1" w:rsidRPr="003C2060" w:rsidRDefault="00E618B1" w:rsidP="00E61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3 месяца  2019 года</w:t>
            </w:r>
          </w:p>
        </w:tc>
        <w:tc>
          <w:tcPr>
            <w:tcW w:w="99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5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1200" w:type="dxa"/>
          </w:tcPr>
          <w:p w:rsidR="00E618B1" w:rsidRPr="003C2060" w:rsidRDefault="00E618B1" w:rsidP="00E61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Утвердено</w:t>
            </w:r>
            <w:proofErr w:type="spellEnd"/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 бюджете на 2020год</w:t>
            </w:r>
          </w:p>
        </w:tc>
        <w:tc>
          <w:tcPr>
            <w:tcW w:w="992" w:type="dxa"/>
          </w:tcPr>
          <w:p w:rsidR="00E618B1" w:rsidRPr="003C2060" w:rsidRDefault="00E618B1" w:rsidP="00E61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3 месяца 2020 года</w:t>
            </w:r>
          </w:p>
        </w:tc>
        <w:tc>
          <w:tcPr>
            <w:tcW w:w="99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3C2060" w:rsidRPr="003C2060" w:rsidTr="003C2060">
        <w:trPr>
          <w:trHeight w:val="314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618B1" w:rsidRPr="003C2060" w:rsidRDefault="001458EE" w:rsidP="0014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173305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618B1" w:rsidRPr="003C2060" w:rsidRDefault="001458EE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40270,5</w:t>
            </w:r>
          </w:p>
        </w:tc>
        <w:tc>
          <w:tcPr>
            <w:tcW w:w="992" w:type="dxa"/>
            <w:vAlign w:val="center"/>
          </w:tcPr>
          <w:p w:rsidR="00E618B1" w:rsidRPr="003C2060" w:rsidRDefault="001458EE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133034,7</w:t>
            </w:r>
          </w:p>
        </w:tc>
        <w:tc>
          <w:tcPr>
            <w:tcW w:w="785" w:type="dxa"/>
            <w:vAlign w:val="center"/>
          </w:tcPr>
          <w:p w:rsidR="00E618B1" w:rsidRPr="003C2060" w:rsidRDefault="001458EE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28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28565A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09822,6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41441,3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168381,3</w:t>
            </w:r>
          </w:p>
        </w:tc>
        <w:tc>
          <w:tcPr>
            <w:tcW w:w="709" w:type="dxa"/>
            <w:vAlign w:val="center"/>
          </w:tcPr>
          <w:p w:rsidR="00E618B1" w:rsidRPr="003C2060" w:rsidRDefault="0028565A" w:rsidP="0028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14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4D0AD9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3614,4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4D0AD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3290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10323,5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28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8565A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1160,1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2324,8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8835,3</w:t>
            </w:r>
          </w:p>
        </w:tc>
        <w:tc>
          <w:tcPr>
            <w:tcW w:w="709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76079,8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12217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4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63862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200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83755,2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7821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75933,4</w:t>
            </w:r>
          </w:p>
        </w:tc>
        <w:tc>
          <w:tcPr>
            <w:tcW w:w="709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4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4D0AD9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35067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4D0AD9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17155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117912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5D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5D30CB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36475,2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26098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110376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991981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172127,1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819854,3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200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1015715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5D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171861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843853,8</w:t>
            </w:r>
          </w:p>
        </w:tc>
        <w:tc>
          <w:tcPr>
            <w:tcW w:w="709" w:type="dxa"/>
            <w:vAlign w:val="center"/>
          </w:tcPr>
          <w:p w:rsidR="00E618B1" w:rsidRPr="003C2060" w:rsidRDefault="005D30CB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117298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17526,3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99772,4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200" w:type="dxa"/>
            <w:vAlign w:val="center"/>
          </w:tcPr>
          <w:p w:rsidR="00E618B1" w:rsidRPr="003C2060" w:rsidRDefault="0008159D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87847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618B1" w:rsidRPr="003C2060" w:rsidRDefault="0008159D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17354,9</w:t>
            </w:r>
          </w:p>
        </w:tc>
        <w:tc>
          <w:tcPr>
            <w:tcW w:w="992" w:type="dxa"/>
            <w:vAlign w:val="center"/>
          </w:tcPr>
          <w:p w:rsidR="00E618B1" w:rsidRPr="003C2060" w:rsidRDefault="0008159D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10492,5</w:t>
            </w:r>
          </w:p>
        </w:tc>
        <w:tc>
          <w:tcPr>
            <w:tcW w:w="709" w:type="dxa"/>
            <w:vAlign w:val="center"/>
          </w:tcPr>
          <w:p w:rsidR="00E618B1" w:rsidRPr="003C2060" w:rsidRDefault="0008159D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Здравоохранение 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108296,5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22817,7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85478,8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200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99976,2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27405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72570,3</w:t>
            </w:r>
          </w:p>
        </w:tc>
        <w:tc>
          <w:tcPr>
            <w:tcW w:w="709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D0AD9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2262,3</w:t>
            </w:r>
          </w:p>
        </w:tc>
        <w:tc>
          <w:tcPr>
            <w:tcW w:w="1134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8934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92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33328,0</w:t>
            </w:r>
          </w:p>
        </w:tc>
        <w:tc>
          <w:tcPr>
            <w:tcW w:w="785" w:type="dxa"/>
            <w:vAlign w:val="center"/>
          </w:tcPr>
          <w:p w:rsidR="00E618B1" w:rsidRPr="003C2060" w:rsidRDefault="004D0AD9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200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117783,9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10349,6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107434,3</w:t>
            </w:r>
          </w:p>
        </w:tc>
        <w:tc>
          <w:tcPr>
            <w:tcW w:w="709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3363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719,7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2644,2</w:t>
            </w:r>
          </w:p>
        </w:tc>
        <w:tc>
          <w:tcPr>
            <w:tcW w:w="785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2142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560,1</w:t>
            </w:r>
          </w:p>
        </w:tc>
        <w:tc>
          <w:tcPr>
            <w:tcW w:w="992" w:type="dxa"/>
            <w:vAlign w:val="center"/>
          </w:tcPr>
          <w:p w:rsidR="00E618B1" w:rsidRPr="003C2060" w:rsidRDefault="00E618B1" w:rsidP="00C42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42EFF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582,5</w:t>
            </w:r>
          </w:p>
        </w:tc>
        <w:tc>
          <w:tcPr>
            <w:tcW w:w="709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6,1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5648,5</w:t>
            </w:r>
          </w:p>
        </w:tc>
        <w:tc>
          <w:tcPr>
            <w:tcW w:w="1134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1232,0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4416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5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C42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56</w:t>
            </w:r>
            <w:r w:rsidR="00C42EFF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823,3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4776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 w:rsidR="00E618B1"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3C20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3C2060" w:rsidRPr="003C2060" w:rsidTr="003C2060">
        <w:trPr>
          <w:trHeight w:val="339"/>
        </w:trPr>
        <w:tc>
          <w:tcPr>
            <w:tcW w:w="852" w:type="dxa"/>
          </w:tcPr>
          <w:p w:rsidR="00E618B1" w:rsidRPr="003C2060" w:rsidRDefault="00E618B1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618B1" w:rsidRPr="003C2060" w:rsidRDefault="00E618B1" w:rsidP="003C2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18B1" w:rsidRPr="003C2060" w:rsidRDefault="00E618B1" w:rsidP="00285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="0028565A"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666918</w:t>
            </w: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</w:t>
            </w:r>
            <w:r w:rsidR="0028565A"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296291,7</w:t>
            </w:r>
          </w:p>
        </w:tc>
        <w:tc>
          <w:tcPr>
            <w:tcW w:w="992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1370626,9</w:t>
            </w:r>
          </w:p>
        </w:tc>
        <w:tc>
          <w:tcPr>
            <w:tcW w:w="785" w:type="dxa"/>
            <w:vAlign w:val="center"/>
          </w:tcPr>
          <w:p w:rsidR="00E618B1" w:rsidRPr="003C2060" w:rsidRDefault="0028565A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200" w:type="dxa"/>
            <w:vAlign w:val="center"/>
          </w:tcPr>
          <w:p w:rsidR="00E618B1" w:rsidRPr="003C2060" w:rsidRDefault="00E618B1" w:rsidP="00C42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</w:t>
            </w:r>
            <w:r w:rsidR="00C42EFF"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70278</w:t>
            </w: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</w:t>
            </w:r>
            <w:r w:rsidR="00C42EFF"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306042,2</w:t>
            </w:r>
          </w:p>
        </w:tc>
        <w:tc>
          <w:tcPr>
            <w:tcW w:w="992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1464236</w:t>
            </w:r>
            <w:r w:rsidR="00E618B1"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709" w:type="dxa"/>
            <w:vAlign w:val="center"/>
          </w:tcPr>
          <w:p w:rsidR="00E618B1" w:rsidRPr="003C2060" w:rsidRDefault="00C42EFF" w:rsidP="003C2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0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17,3</w:t>
            </w:r>
          </w:p>
        </w:tc>
      </w:tr>
    </w:tbl>
    <w:p w:rsidR="004A5DCA" w:rsidRPr="003C2060" w:rsidRDefault="004A5DCA" w:rsidP="004A5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DCA" w:rsidRPr="003C2060" w:rsidRDefault="004A5DCA" w:rsidP="00726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</w:t>
      </w:r>
      <w:r w:rsidR="00C42EFF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C42EFF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306042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 в сумме 17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70278,8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рублей.</w:t>
      </w:r>
      <w:r w:rsidRPr="003C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По сравнению с аналогичным периодом 201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увеличились на 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9750,5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:rsidR="004A5DCA" w:rsidRPr="003C2060" w:rsidRDefault="004A5DCA" w:rsidP="004A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Наименьший процент исполнения приходится на разделы  0300 «Национальная 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%), 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00 «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ультура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26529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%).  Низкий процент исполнения по разделам 0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 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00, 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связан 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сезонностью работ и 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незавершенностью работ.</w:t>
      </w:r>
    </w:p>
    <w:p w:rsidR="004A5DCA" w:rsidRPr="003C2060" w:rsidRDefault="004A5DCA" w:rsidP="004A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Бюджет города в отчетном периоде 20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имеет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социальную направленность. Расходы бюджета на социальную сферу составили 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226972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или 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с аналогичным периодом 201</w:t>
      </w:r>
      <w:r w:rsidR="00EA7DF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у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величи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лись на 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5566,7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 их доля в расходах бюджета составила  7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4A5DCA" w:rsidRPr="003C2060" w:rsidRDefault="004A5DCA" w:rsidP="004A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Наряду с информацией об исполнении бюджета за январь-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6691E"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администрацией городского округа представлен отчет о расходовании средств резервного фонда. В соответствии с п.6 ст. 81 БК РФ Порядок использования бюджетных ассигнований резервного фонда установлен   Постановлением администрации от 27.09.2012 № 1911 «Об утверждении Положения о резервном фонде администрации городского округа город Михайловка» (далее по тексту Постановления). В соответствии с п.3.1. части 3 Постановления Решение об использовании средств резервного фонда принято администрацией городского округа город Михайловка в форме Постановления. В отчетном периоде средства резервного фонда не расходовались. 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анализа показателей отчета «Об исполнении бюджета городского округа город Михайловка за январь-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и отчета «О расходовании средств резервного фонда», представленных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и отчет «О расходовании средств резервного фонда администрации городского округа город Михайловка</w:t>
      </w:r>
      <w:proofErr w:type="gramEnd"/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январь-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691E"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CA" w:rsidRPr="003C2060" w:rsidRDefault="004A5DCA" w:rsidP="004A5D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3C206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В.Г. </w:t>
      </w:r>
      <w:r w:rsidRPr="003C206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Гудкова                                                                                                      </w:t>
      </w:r>
    </w:p>
    <w:p w:rsidR="004A5DCA" w:rsidRPr="003C2060" w:rsidRDefault="004A5DCA" w:rsidP="004A5DCA">
      <w:pPr>
        <w:rPr>
          <w:color w:val="00B050"/>
        </w:rPr>
      </w:pPr>
    </w:p>
    <w:p w:rsidR="004A5DCA" w:rsidRPr="00F8236A" w:rsidRDefault="004A5DCA" w:rsidP="004A5DCA"/>
    <w:p w:rsidR="004A5DCA" w:rsidRPr="00F8236A" w:rsidRDefault="004A5DCA" w:rsidP="004A5DCA"/>
    <w:p w:rsidR="004A5DCA" w:rsidRPr="00F8236A" w:rsidRDefault="004A5DCA" w:rsidP="004A5DCA"/>
    <w:p w:rsidR="004A5DCA" w:rsidRDefault="004A5DCA" w:rsidP="004A5DCA"/>
    <w:p w:rsidR="004A5DCA" w:rsidRDefault="004A5DCA" w:rsidP="004A5DCA"/>
    <w:p w:rsidR="004A5DCA" w:rsidRDefault="004A5DCA" w:rsidP="004A5DCA"/>
    <w:p w:rsidR="004A5DCA" w:rsidRDefault="004A5DCA" w:rsidP="004A5DCA"/>
    <w:p w:rsidR="004A5DCA" w:rsidRDefault="004A5DCA" w:rsidP="004A5DCA"/>
    <w:p w:rsidR="008E1621" w:rsidRPr="00566D29" w:rsidRDefault="008E1621" w:rsidP="007C18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8E1621" w:rsidRPr="00566D29" w:rsidSect="00984E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463"/>
    <w:multiLevelType w:val="multilevel"/>
    <w:tmpl w:val="E14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6F"/>
    <w:rsid w:val="00002E1E"/>
    <w:rsid w:val="00007BA2"/>
    <w:rsid w:val="0003137D"/>
    <w:rsid w:val="00036D02"/>
    <w:rsid w:val="00064D6A"/>
    <w:rsid w:val="0008159D"/>
    <w:rsid w:val="00082A1C"/>
    <w:rsid w:val="000C41D4"/>
    <w:rsid w:val="000C7626"/>
    <w:rsid w:val="000E2A7C"/>
    <w:rsid w:val="0011428D"/>
    <w:rsid w:val="00121BB8"/>
    <w:rsid w:val="001310A8"/>
    <w:rsid w:val="00132AC8"/>
    <w:rsid w:val="00141F33"/>
    <w:rsid w:val="001458EE"/>
    <w:rsid w:val="00146627"/>
    <w:rsid w:val="001516AA"/>
    <w:rsid w:val="0016691E"/>
    <w:rsid w:val="00180BCF"/>
    <w:rsid w:val="001A4544"/>
    <w:rsid w:val="001C5E1E"/>
    <w:rsid w:val="001D7870"/>
    <w:rsid w:val="001E47D9"/>
    <w:rsid w:val="00206BA3"/>
    <w:rsid w:val="00212481"/>
    <w:rsid w:val="0023033A"/>
    <w:rsid w:val="00230C8D"/>
    <w:rsid w:val="00231161"/>
    <w:rsid w:val="00242C23"/>
    <w:rsid w:val="00262E39"/>
    <w:rsid w:val="00272B6A"/>
    <w:rsid w:val="0028565A"/>
    <w:rsid w:val="00285BCB"/>
    <w:rsid w:val="00286F7F"/>
    <w:rsid w:val="002A06B7"/>
    <w:rsid w:val="002B7E84"/>
    <w:rsid w:val="002E5BBA"/>
    <w:rsid w:val="002F3624"/>
    <w:rsid w:val="00311CA9"/>
    <w:rsid w:val="00323FB7"/>
    <w:rsid w:val="00344BE5"/>
    <w:rsid w:val="00356003"/>
    <w:rsid w:val="00387BAA"/>
    <w:rsid w:val="003941AA"/>
    <w:rsid w:val="003A41E6"/>
    <w:rsid w:val="003C2060"/>
    <w:rsid w:val="003D30A0"/>
    <w:rsid w:val="00404F88"/>
    <w:rsid w:val="00406A81"/>
    <w:rsid w:val="00413EFD"/>
    <w:rsid w:val="00434D80"/>
    <w:rsid w:val="00445004"/>
    <w:rsid w:val="0045273E"/>
    <w:rsid w:val="0045563E"/>
    <w:rsid w:val="00497E54"/>
    <w:rsid w:val="004A288B"/>
    <w:rsid w:val="004A45E8"/>
    <w:rsid w:val="004A5DCA"/>
    <w:rsid w:val="004B6030"/>
    <w:rsid w:val="004C6676"/>
    <w:rsid w:val="004D0AD9"/>
    <w:rsid w:val="004D132C"/>
    <w:rsid w:val="004D1ECE"/>
    <w:rsid w:val="0050026F"/>
    <w:rsid w:val="005024AD"/>
    <w:rsid w:val="00511A2D"/>
    <w:rsid w:val="00573EEE"/>
    <w:rsid w:val="00591FDF"/>
    <w:rsid w:val="005B2C03"/>
    <w:rsid w:val="005C68BE"/>
    <w:rsid w:val="005C7BD7"/>
    <w:rsid w:val="005D30CB"/>
    <w:rsid w:val="005E2609"/>
    <w:rsid w:val="005E698B"/>
    <w:rsid w:val="005E75CF"/>
    <w:rsid w:val="00607309"/>
    <w:rsid w:val="00607466"/>
    <w:rsid w:val="00626D50"/>
    <w:rsid w:val="00654784"/>
    <w:rsid w:val="00655476"/>
    <w:rsid w:val="00661C10"/>
    <w:rsid w:val="00691263"/>
    <w:rsid w:val="006C1CF9"/>
    <w:rsid w:val="006D5C86"/>
    <w:rsid w:val="00710822"/>
    <w:rsid w:val="00710F0B"/>
    <w:rsid w:val="00715620"/>
    <w:rsid w:val="007242F4"/>
    <w:rsid w:val="0072486F"/>
    <w:rsid w:val="00724916"/>
    <w:rsid w:val="00725432"/>
    <w:rsid w:val="00726529"/>
    <w:rsid w:val="007361E3"/>
    <w:rsid w:val="0074459A"/>
    <w:rsid w:val="007469EF"/>
    <w:rsid w:val="0076098A"/>
    <w:rsid w:val="007641CD"/>
    <w:rsid w:val="00791216"/>
    <w:rsid w:val="007B37E9"/>
    <w:rsid w:val="007B393D"/>
    <w:rsid w:val="007C18D1"/>
    <w:rsid w:val="007C1E3C"/>
    <w:rsid w:val="007D7B43"/>
    <w:rsid w:val="007E6365"/>
    <w:rsid w:val="0081463A"/>
    <w:rsid w:val="008209E4"/>
    <w:rsid w:val="00820CA8"/>
    <w:rsid w:val="008231A6"/>
    <w:rsid w:val="008410A7"/>
    <w:rsid w:val="008619F6"/>
    <w:rsid w:val="0089269B"/>
    <w:rsid w:val="008A37F2"/>
    <w:rsid w:val="008A5AE1"/>
    <w:rsid w:val="008B42DF"/>
    <w:rsid w:val="008B7F13"/>
    <w:rsid w:val="008E1621"/>
    <w:rsid w:val="00934669"/>
    <w:rsid w:val="009443E8"/>
    <w:rsid w:val="00984E96"/>
    <w:rsid w:val="0099236D"/>
    <w:rsid w:val="009C1760"/>
    <w:rsid w:val="009C2922"/>
    <w:rsid w:val="009C2F1C"/>
    <w:rsid w:val="009D0A65"/>
    <w:rsid w:val="00A01C99"/>
    <w:rsid w:val="00A121FA"/>
    <w:rsid w:val="00A31C66"/>
    <w:rsid w:val="00A32BAB"/>
    <w:rsid w:val="00A34F61"/>
    <w:rsid w:val="00A35BA4"/>
    <w:rsid w:val="00A5548B"/>
    <w:rsid w:val="00A6705D"/>
    <w:rsid w:val="00A74265"/>
    <w:rsid w:val="00A81C8B"/>
    <w:rsid w:val="00A96BD8"/>
    <w:rsid w:val="00AC0A92"/>
    <w:rsid w:val="00AC732F"/>
    <w:rsid w:val="00AE38BC"/>
    <w:rsid w:val="00AE60BC"/>
    <w:rsid w:val="00B0097F"/>
    <w:rsid w:val="00B14074"/>
    <w:rsid w:val="00B225AB"/>
    <w:rsid w:val="00B32D51"/>
    <w:rsid w:val="00B368BE"/>
    <w:rsid w:val="00B5731F"/>
    <w:rsid w:val="00B577F9"/>
    <w:rsid w:val="00B65497"/>
    <w:rsid w:val="00B91F77"/>
    <w:rsid w:val="00B95E49"/>
    <w:rsid w:val="00BA1F7A"/>
    <w:rsid w:val="00BB3918"/>
    <w:rsid w:val="00BE14F1"/>
    <w:rsid w:val="00BE618B"/>
    <w:rsid w:val="00BF6325"/>
    <w:rsid w:val="00C00383"/>
    <w:rsid w:val="00C159C7"/>
    <w:rsid w:val="00C42EFF"/>
    <w:rsid w:val="00C94654"/>
    <w:rsid w:val="00CD35E9"/>
    <w:rsid w:val="00CD69DC"/>
    <w:rsid w:val="00CE3A3B"/>
    <w:rsid w:val="00CE5221"/>
    <w:rsid w:val="00CF6970"/>
    <w:rsid w:val="00D02E99"/>
    <w:rsid w:val="00D13579"/>
    <w:rsid w:val="00D167EE"/>
    <w:rsid w:val="00D36EB1"/>
    <w:rsid w:val="00D61229"/>
    <w:rsid w:val="00D902CF"/>
    <w:rsid w:val="00DC74FC"/>
    <w:rsid w:val="00DE417F"/>
    <w:rsid w:val="00DF32DB"/>
    <w:rsid w:val="00E2427E"/>
    <w:rsid w:val="00E2697E"/>
    <w:rsid w:val="00E34C7A"/>
    <w:rsid w:val="00E534A2"/>
    <w:rsid w:val="00E618B1"/>
    <w:rsid w:val="00E93404"/>
    <w:rsid w:val="00EA7DFE"/>
    <w:rsid w:val="00EB2169"/>
    <w:rsid w:val="00EB5EBF"/>
    <w:rsid w:val="00ED2918"/>
    <w:rsid w:val="00ED779B"/>
    <w:rsid w:val="00F00AC4"/>
    <w:rsid w:val="00F20697"/>
    <w:rsid w:val="00F211E5"/>
    <w:rsid w:val="00F55855"/>
    <w:rsid w:val="00FB11F9"/>
    <w:rsid w:val="00FC3BD3"/>
    <w:rsid w:val="00FC5AA5"/>
    <w:rsid w:val="00FD6A84"/>
    <w:rsid w:val="00FE359E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F"/>
  </w:style>
  <w:style w:type="paragraph" w:styleId="1">
    <w:name w:val="heading 1"/>
    <w:basedOn w:val="a"/>
    <w:next w:val="a"/>
    <w:link w:val="10"/>
    <w:uiPriority w:val="9"/>
    <w:qFormat/>
    <w:rsid w:val="00B65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2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3FB7"/>
    <w:rPr>
      <w:color w:val="0000FF"/>
      <w:u w:val="single"/>
    </w:rPr>
  </w:style>
  <w:style w:type="paragraph" w:styleId="a7">
    <w:name w:val="No Spacing"/>
    <w:uiPriority w:val="1"/>
    <w:qFormat/>
    <w:rsid w:val="00323F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5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F"/>
  </w:style>
  <w:style w:type="paragraph" w:styleId="1">
    <w:name w:val="heading 1"/>
    <w:basedOn w:val="a"/>
    <w:next w:val="a"/>
    <w:link w:val="10"/>
    <w:uiPriority w:val="9"/>
    <w:qFormat/>
    <w:rsid w:val="00B65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2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3FB7"/>
    <w:rPr>
      <w:color w:val="0000FF"/>
      <w:u w:val="single"/>
    </w:rPr>
  </w:style>
  <w:style w:type="paragraph" w:styleId="a7">
    <w:name w:val="No Spacing"/>
    <w:uiPriority w:val="1"/>
    <w:qFormat/>
    <w:rsid w:val="00323F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5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AAF5-B59A-45DA-AF91-91A746DD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14</cp:revision>
  <cp:lastPrinted>2020-11-27T11:19:00Z</cp:lastPrinted>
  <dcterms:created xsi:type="dcterms:W3CDTF">2020-05-20T07:28:00Z</dcterms:created>
  <dcterms:modified xsi:type="dcterms:W3CDTF">2020-11-27T11:29:00Z</dcterms:modified>
</cp:coreProperties>
</file>